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ADB6F" w14:textId="5A019C2D" w:rsidR="000C3408" w:rsidRPr="007865AF" w:rsidRDefault="006A5AC6" w:rsidP="00F00FB6">
      <w:pPr>
        <w:jc w:val="center"/>
        <w:rPr>
          <w:b/>
          <w:sz w:val="28"/>
        </w:rPr>
      </w:pPr>
      <w:r w:rsidRPr="007865AF">
        <w:rPr>
          <w:b/>
          <w:noProof/>
          <w:sz w:val="28"/>
          <w:lang w:eastAsia="en-GB"/>
        </w:rPr>
        <w:drawing>
          <wp:inline distT="0" distB="0" distL="0" distR="0" wp14:anchorId="56DB04FE" wp14:editId="2B5B5C8A">
            <wp:extent cx="979606" cy="944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A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960" cy="95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13712" w14:textId="0A261196" w:rsidR="00F00FB6" w:rsidRPr="007865AF" w:rsidRDefault="00AD5079" w:rsidP="00F00FB6">
      <w:pPr>
        <w:jc w:val="center"/>
      </w:pPr>
      <w:r w:rsidRPr="007865AF">
        <w:t xml:space="preserve">Bedford Park Festival </w:t>
      </w:r>
      <w:r w:rsidR="001C37EA" w:rsidRPr="007865AF">
        <w:t>2022</w:t>
      </w:r>
    </w:p>
    <w:p w14:paraId="56BFBF8C" w14:textId="295B3890" w:rsidR="001C37EA" w:rsidRPr="007865AF" w:rsidRDefault="001C37EA" w:rsidP="007865AF">
      <w:pPr>
        <w:jc w:val="center"/>
      </w:pPr>
      <w:r w:rsidRPr="007865AF">
        <w:rPr>
          <w:b/>
          <w:i/>
        </w:rPr>
        <w:t>Stallholder’s Terms &amp; Conditions</w:t>
      </w:r>
    </w:p>
    <w:p w14:paraId="2BE7BDF9" w14:textId="77777777" w:rsidR="0001135D" w:rsidRDefault="0001135D" w:rsidP="005B0EB0">
      <w:pPr>
        <w:pStyle w:val="Heading2"/>
        <w:rPr>
          <w:color w:val="auto"/>
        </w:rPr>
      </w:pPr>
    </w:p>
    <w:p w14:paraId="044F6BDF" w14:textId="31372734" w:rsidR="005B0EB0" w:rsidRPr="007865AF" w:rsidRDefault="007716D3" w:rsidP="005B0EB0">
      <w:pPr>
        <w:pStyle w:val="Heading2"/>
        <w:rPr>
          <w:color w:val="auto"/>
        </w:rPr>
      </w:pPr>
      <w:r w:rsidRPr="007865AF">
        <w:rPr>
          <w:color w:val="auto"/>
        </w:rPr>
        <w:t xml:space="preserve">Health &amp; Safety and </w:t>
      </w:r>
      <w:r w:rsidR="005B0EB0" w:rsidRPr="007865AF">
        <w:rPr>
          <w:color w:val="auto"/>
        </w:rPr>
        <w:t>Certification</w:t>
      </w:r>
    </w:p>
    <w:p w14:paraId="3C43F3CE" w14:textId="25ABACFE" w:rsidR="005B0EB0" w:rsidRPr="007865AF" w:rsidRDefault="009023B5" w:rsidP="007716D3">
      <w:pPr>
        <w:pStyle w:val="ListParagraph"/>
        <w:numPr>
          <w:ilvl w:val="0"/>
          <w:numId w:val="22"/>
        </w:numPr>
      </w:pPr>
      <w:r w:rsidRPr="007865AF">
        <w:t xml:space="preserve">Stallholders whose trade, profession or practice is regulated in any way (licensed, </w:t>
      </w:r>
      <w:proofErr w:type="gramStart"/>
      <w:r w:rsidRPr="007865AF">
        <w:t>certified</w:t>
      </w:r>
      <w:proofErr w:type="gramEnd"/>
      <w:r w:rsidRPr="007865AF">
        <w:t xml:space="preserve"> or otherwise regulated) must provide evidence of compliance with such regulations.</w:t>
      </w:r>
      <w:r w:rsidR="005B0EB0" w:rsidRPr="007865AF">
        <w:t xml:space="preserve"> This includes obtaining a TEN (Temporary Event Notice) from Ealing Council for those offering alcoholic beverage for sale, </w:t>
      </w:r>
      <w:proofErr w:type="gramStart"/>
      <w:r w:rsidR="005B0EB0" w:rsidRPr="007865AF">
        <w:t>gift</w:t>
      </w:r>
      <w:proofErr w:type="gramEnd"/>
      <w:r w:rsidR="005B0EB0" w:rsidRPr="007865AF">
        <w:t xml:space="preserve"> or prize.</w:t>
      </w:r>
    </w:p>
    <w:p w14:paraId="158F597D" w14:textId="716A4DD6" w:rsidR="009023B5" w:rsidRPr="007865AF" w:rsidRDefault="009023B5" w:rsidP="007716D3">
      <w:pPr>
        <w:pStyle w:val="ListParagraph"/>
        <w:numPr>
          <w:ilvl w:val="0"/>
          <w:numId w:val="22"/>
        </w:numPr>
      </w:pPr>
      <w:r w:rsidRPr="007865AF">
        <w:t>We strongly advise stallholders to have their own insurance to cover personal accidents etc.</w:t>
      </w:r>
    </w:p>
    <w:p w14:paraId="3768D113" w14:textId="536B6BA5" w:rsidR="009023B5" w:rsidRPr="007865AF" w:rsidRDefault="009023B5" w:rsidP="007716D3">
      <w:pPr>
        <w:pStyle w:val="ListParagraph"/>
        <w:numPr>
          <w:ilvl w:val="0"/>
          <w:numId w:val="22"/>
        </w:numPr>
      </w:pPr>
      <w:r w:rsidRPr="007865AF">
        <w:t>Charities must provide proof of charitable status.</w:t>
      </w:r>
    </w:p>
    <w:p w14:paraId="157ABDDD" w14:textId="20855D37" w:rsidR="009023B5" w:rsidRPr="007865AF" w:rsidRDefault="009023B5" w:rsidP="007716D3">
      <w:pPr>
        <w:pStyle w:val="ListParagraph"/>
        <w:numPr>
          <w:ilvl w:val="0"/>
          <w:numId w:val="22"/>
        </w:numPr>
      </w:pPr>
      <w:r w:rsidRPr="007865AF">
        <w:t>Stallholders must provide evidence of compliance with current Health and Safety and hygiene requirements.</w:t>
      </w:r>
    </w:p>
    <w:p w14:paraId="687A6D9B" w14:textId="7ABF0BD1" w:rsidR="009023B5" w:rsidRPr="007865AF" w:rsidRDefault="005B0EB0" w:rsidP="005B0EB0">
      <w:pPr>
        <w:pStyle w:val="Heading2"/>
        <w:rPr>
          <w:color w:val="auto"/>
        </w:rPr>
      </w:pPr>
      <w:r w:rsidRPr="007865AF">
        <w:rPr>
          <w:color w:val="auto"/>
        </w:rPr>
        <w:t>Sales</w:t>
      </w:r>
    </w:p>
    <w:p w14:paraId="1E924E44" w14:textId="7BB3CDBD" w:rsidR="001C37EA" w:rsidRPr="007865AF" w:rsidRDefault="003458F1" w:rsidP="007716D3">
      <w:pPr>
        <w:pStyle w:val="ListParagraph"/>
        <w:numPr>
          <w:ilvl w:val="0"/>
          <w:numId w:val="23"/>
        </w:numPr>
      </w:pPr>
      <w:r w:rsidRPr="007865AF">
        <w:t>S</w:t>
      </w:r>
      <w:r w:rsidR="001C37EA" w:rsidRPr="007865AF">
        <w:t xml:space="preserve">tallholders may only sell the goods that have been agreed by the </w:t>
      </w:r>
      <w:r w:rsidR="005B0EB0" w:rsidRPr="007865AF">
        <w:t>Festival Administrator</w:t>
      </w:r>
      <w:r w:rsidR="001C37EA" w:rsidRPr="007865AF">
        <w:t xml:space="preserve"> and that are listed on the booking form.</w:t>
      </w:r>
    </w:p>
    <w:p w14:paraId="6DD138E7" w14:textId="3F43D346" w:rsidR="001C37EA" w:rsidRPr="007865AF" w:rsidRDefault="001C37EA" w:rsidP="007716D3">
      <w:pPr>
        <w:pStyle w:val="ListParagraph"/>
        <w:numPr>
          <w:ilvl w:val="0"/>
          <w:numId w:val="23"/>
        </w:numPr>
      </w:pPr>
      <w:r w:rsidRPr="007865AF">
        <w:t>If too many stallholders apply to sell similar products, priority will be given to locally based stall holders, subject to quality standards.</w:t>
      </w:r>
    </w:p>
    <w:p w14:paraId="6D56C8D4" w14:textId="0567E7A2" w:rsidR="009023B5" w:rsidRPr="007865AF" w:rsidRDefault="009023B5" w:rsidP="003458F1">
      <w:pPr>
        <w:pStyle w:val="Heading2"/>
        <w:rPr>
          <w:color w:val="auto"/>
        </w:rPr>
      </w:pPr>
      <w:r w:rsidRPr="007865AF">
        <w:rPr>
          <w:color w:val="auto"/>
        </w:rPr>
        <w:t xml:space="preserve">During </w:t>
      </w:r>
      <w:r w:rsidR="005B0EB0" w:rsidRPr="007865AF">
        <w:rPr>
          <w:color w:val="auto"/>
        </w:rPr>
        <w:t>G</w:t>
      </w:r>
      <w:r w:rsidRPr="007865AF">
        <w:rPr>
          <w:color w:val="auto"/>
        </w:rPr>
        <w:t>reen Days</w:t>
      </w:r>
    </w:p>
    <w:p w14:paraId="02B428EE" w14:textId="117BF6B9" w:rsidR="001C37EA" w:rsidRPr="007865AF" w:rsidRDefault="001C37EA" w:rsidP="007716D3">
      <w:pPr>
        <w:pStyle w:val="ListParagraph"/>
        <w:numPr>
          <w:ilvl w:val="0"/>
          <w:numId w:val="24"/>
        </w:numPr>
      </w:pPr>
      <w:r w:rsidRPr="007865AF">
        <w:t xml:space="preserve">The location of stalls will be determined by the </w:t>
      </w:r>
      <w:r w:rsidR="007716D3" w:rsidRPr="007865AF">
        <w:t>Festival Administrator</w:t>
      </w:r>
      <w:r w:rsidRPr="007865AF">
        <w:t xml:space="preserve"> whose decision is final.</w:t>
      </w:r>
    </w:p>
    <w:p w14:paraId="5492DAEC" w14:textId="5784C446" w:rsidR="001C37EA" w:rsidRPr="007865AF" w:rsidRDefault="00231D26" w:rsidP="007716D3">
      <w:pPr>
        <w:pStyle w:val="ListParagraph"/>
        <w:numPr>
          <w:ilvl w:val="0"/>
          <w:numId w:val="24"/>
        </w:numPr>
      </w:pPr>
      <w:r w:rsidRPr="007865AF">
        <w:t>A</w:t>
      </w:r>
      <w:r w:rsidR="001C37EA" w:rsidRPr="007865AF">
        <w:t xml:space="preserve"> trestle table</w:t>
      </w:r>
      <w:r w:rsidRPr="007865AF">
        <w:t xml:space="preserve"> and 2 chairs </w:t>
      </w:r>
      <w:r w:rsidR="001C37EA" w:rsidRPr="007865AF">
        <w:t xml:space="preserve">will be provided </w:t>
      </w:r>
      <w:r w:rsidR="007716D3" w:rsidRPr="007865AF">
        <w:t>by the Green Days team on the day</w:t>
      </w:r>
      <w:r w:rsidR="001C37EA" w:rsidRPr="007865AF">
        <w:t xml:space="preserve">. Tables </w:t>
      </w:r>
      <w:r w:rsidRPr="007865AF">
        <w:t xml:space="preserve">and chairs </w:t>
      </w:r>
      <w:r w:rsidR="001C37EA" w:rsidRPr="007865AF">
        <w:t xml:space="preserve">must remain in the stall space for the duration of </w:t>
      </w:r>
      <w:r w:rsidR="007716D3" w:rsidRPr="007865AF">
        <w:t>Green Days</w:t>
      </w:r>
      <w:r w:rsidR="001C37EA" w:rsidRPr="007865AF">
        <w:t xml:space="preserve"> and be returned to the drop-off point at the </w:t>
      </w:r>
      <w:r w:rsidR="007716D3" w:rsidRPr="007865AF">
        <w:t>end of the day</w:t>
      </w:r>
      <w:r w:rsidR="001C37EA" w:rsidRPr="007865AF">
        <w:t>.</w:t>
      </w:r>
    </w:p>
    <w:p w14:paraId="20E56CE0" w14:textId="1B6A86DA" w:rsidR="001C37EA" w:rsidRPr="007865AF" w:rsidRDefault="001C37EA" w:rsidP="007716D3">
      <w:pPr>
        <w:pStyle w:val="ListParagraph"/>
        <w:numPr>
          <w:ilvl w:val="0"/>
          <w:numId w:val="24"/>
        </w:numPr>
      </w:pPr>
      <w:r w:rsidRPr="007865AF">
        <w:t>Stallholders are expected to supply all their other equipment including gazebo, protection from rain, sun etc.</w:t>
      </w:r>
    </w:p>
    <w:p w14:paraId="1C8E8F64" w14:textId="3971011A" w:rsidR="001C37EA" w:rsidRPr="007865AF" w:rsidRDefault="001C37EA" w:rsidP="007716D3">
      <w:pPr>
        <w:pStyle w:val="ListParagraph"/>
        <w:numPr>
          <w:ilvl w:val="0"/>
          <w:numId w:val="24"/>
        </w:numPr>
      </w:pPr>
      <w:r w:rsidRPr="007865AF">
        <w:t xml:space="preserve">Refreshments can be purchased </w:t>
      </w:r>
      <w:r w:rsidR="007716D3" w:rsidRPr="007865AF">
        <w:t>from other vendors on the green</w:t>
      </w:r>
      <w:r w:rsidRPr="007865AF">
        <w:t xml:space="preserve">, and toilets are available </w:t>
      </w:r>
      <w:r w:rsidR="007716D3" w:rsidRPr="007865AF">
        <w:t>in St Michael &amp; All Angels Church</w:t>
      </w:r>
      <w:r w:rsidR="00231D26" w:rsidRPr="007865AF">
        <w:t xml:space="preserve"> Hall.</w:t>
      </w:r>
    </w:p>
    <w:p w14:paraId="255914E2" w14:textId="4E68E663" w:rsidR="00FD1DA8" w:rsidRPr="007865AF" w:rsidRDefault="00FD1DA8" w:rsidP="00657AE3">
      <w:pPr>
        <w:pStyle w:val="ListParagraph"/>
        <w:numPr>
          <w:ilvl w:val="0"/>
          <w:numId w:val="24"/>
        </w:numPr>
      </w:pPr>
      <w:r w:rsidRPr="007865AF">
        <w:t>Stallholders must keep their stalls and surrounding area clean and tidy and bag and tie their rubbish at the end of the day, in accordance with Green Days recycling instructions</w:t>
      </w:r>
    </w:p>
    <w:p w14:paraId="776986A0" w14:textId="61DAE391" w:rsidR="003458F1" w:rsidRPr="007865AF" w:rsidRDefault="003458F1" w:rsidP="003458F1">
      <w:pPr>
        <w:pStyle w:val="Heading2"/>
        <w:rPr>
          <w:color w:val="auto"/>
        </w:rPr>
      </w:pPr>
      <w:r w:rsidRPr="007865AF">
        <w:rPr>
          <w:color w:val="auto"/>
        </w:rPr>
        <w:t>Timings</w:t>
      </w:r>
    </w:p>
    <w:p w14:paraId="241FA3C8" w14:textId="3F44062E" w:rsidR="001C37EA" w:rsidRPr="007865AF" w:rsidRDefault="001C37EA" w:rsidP="007716D3">
      <w:pPr>
        <w:pStyle w:val="ListParagraph"/>
        <w:numPr>
          <w:ilvl w:val="0"/>
          <w:numId w:val="25"/>
        </w:numPr>
      </w:pPr>
      <w:r w:rsidRPr="007865AF">
        <w:t>Stalls must be set up and ready by 1</w:t>
      </w:r>
      <w:r w:rsidR="009D138F" w:rsidRPr="007865AF">
        <w:t xml:space="preserve">0.30 </w:t>
      </w:r>
      <w:r w:rsidRPr="007865AF">
        <w:t>am and manned throughout the day until 6pm.</w:t>
      </w:r>
    </w:p>
    <w:p w14:paraId="6CDAE8D3" w14:textId="4BA2FEC2" w:rsidR="001C37EA" w:rsidRPr="007865AF" w:rsidRDefault="001C37EA" w:rsidP="007716D3">
      <w:pPr>
        <w:pStyle w:val="ListParagraph"/>
        <w:numPr>
          <w:ilvl w:val="0"/>
          <w:numId w:val="25"/>
        </w:numPr>
      </w:pPr>
      <w:r w:rsidRPr="007865AF">
        <w:t xml:space="preserve">Stallholders are not permitted to </w:t>
      </w:r>
      <w:proofErr w:type="gramStart"/>
      <w:r w:rsidRPr="007865AF">
        <w:t>close down</w:t>
      </w:r>
      <w:proofErr w:type="gramEnd"/>
      <w:r w:rsidRPr="007865AF">
        <w:t xml:space="preserve"> or pack up during the </w:t>
      </w:r>
      <w:r w:rsidR="003458F1" w:rsidRPr="007865AF">
        <w:t>Green Days</w:t>
      </w:r>
      <w:r w:rsidRPr="007865AF">
        <w:t xml:space="preserve"> open hours (11 am - 6pm).</w:t>
      </w:r>
    </w:p>
    <w:p w14:paraId="44A66C69" w14:textId="4C7A42CD" w:rsidR="001C37EA" w:rsidRPr="007865AF" w:rsidRDefault="001C37EA" w:rsidP="007716D3">
      <w:pPr>
        <w:pStyle w:val="ListParagraph"/>
        <w:numPr>
          <w:ilvl w:val="0"/>
          <w:numId w:val="25"/>
        </w:numPr>
      </w:pPr>
      <w:r w:rsidRPr="007865AF">
        <w:t xml:space="preserve">Stallholders are allowed vehicular access to their stall area to unload from </w:t>
      </w:r>
      <w:r w:rsidR="00FD1DA8" w:rsidRPr="007865AF">
        <w:t>8</w:t>
      </w:r>
      <w:r w:rsidRPr="007865AF">
        <w:t xml:space="preserve">am to </w:t>
      </w:r>
      <w:r w:rsidR="00231D26" w:rsidRPr="007865AF">
        <w:t>9</w:t>
      </w:r>
      <w:r w:rsidRPr="007865AF">
        <w:t>:30am on</w:t>
      </w:r>
      <w:r w:rsidR="002557AF">
        <w:t xml:space="preserve"> Saturday 11</w:t>
      </w:r>
      <w:r w:rsidR="002557AF" w:rsidRPr="002557AF">
        <w:rPr>
          <w:vertAlign w:val="superscript"/>
        </w:rPr>
        <w:t>th</w:t>
      </w:r>
      <w:r w:rsidR="002557AF">
        <w:t xml:space="preserve"> and</w:t>
      </w:r>
      <w:r w:rsidRPr="007865AF">
        <w:t xml:space="preserve"> </w:t>
      </w:r>
      <w:r w:rsidR="00FD1DA8" w:rsidRPr="007865AF">
        <w:t xml:space="preserve">Sunday </w:t>
      </w:r>
      <w:r w:rsidRPr="007865AF">
        <w:t>1</w:t>
      </w:r>
      <w:r w:rsidR="00FD1DA8" w:rsidRPr="007865AF">
        <w:t>2</w:t>
      </w:r>
      <w:r w:rsidRPr="007865AF">
        <w:t>th June 2022. All vehicles must be removed from the green by 10:</w:t>
      </w:r>
      <w:r w:rsidR="007865AF" w:rsidRPr="007865AF">
        <w:t>00</w:t>
      </w:r>
      <w:r w:rsidRPr="007865AF">
        <w:t>am.</w:t>
      </w:r>
    </w:p>
    <w:p w14:paraId="3F99CA6B" w14:textId="26A2165F" w:rsidR="001C37EA" w:rsidRPr="007865AF" w:rsidRDefault="001C37EA" w:rsidP="007716D3">
      <w:pPr>
        <w:pStyle w:val="ListParagraph"/>
        <w:numPr>
          <w:ilvl w:val="0"/>
          <w:numId w:val="25"/>
        </w:numPr>
      </w:pPr>
      <w:r w:rsidRPr="007865AF">
        <w:t xml:space="preserve">No parking is provided on site, and no vehicles will be permitted on the </w:t>
      </w:r>
      <w:r w:rsidR="007716D3" w:rsidRPr="007865AF">
        <w:t>Green Days</w:t>
      </w:r>
      <w:r w:rsidRPr="007865AF">
        <w:t xml:space="preserve"> site during open hours (11 am - 6pm).</w:t>
      </w:r>
    </w:p>
    <w:p w14:paraId="09F72F49" w14:textId="1BF60FBF" w:rsidR="001C37EA" w:rsidRPr="007865AF" w:rsidRDefault="001C37EA" w:rsidP="007716D3">
      <w:pPr>
        <w:pStyle w:val="ListParagraph"/>
        <w:numPr>
          <w:ilvl w:val="0"/>
          <w:numId w:val="25"/>
        </w:numPr>
      </w:pPr>
      <w:r w:rsidRPr="007865AF">
        <w:t>Stall holders' vehicles cannot be re-admitted to their stall area for loading until after 6:15pm.</w:t>
      </w:r>
    </w:p>
    <w:p w14:paraId="55D3910B" w14:textId="65220CE0" w:rsidR="001C37EA" w:rsidRPr="007865AF" w:rsidRDefault="00FD1DA8" w:rsidP="007865AF">
      <w:pPr>
        <w:pStyle w:val="Heading2"/>
        <w:rPr>
          <w:color w:val="auto"/>
        </w:rPr>
      </w:pPr>
      <w:r w:rsidRPr="007865AF">
        <w:rPr>
          <w:color w:val="auto"/>
        </w:rPr>
        <w:t>Fees</w:t>
      </w:r>
    </w:p>
    <w:p w14:paraId="533A5458" w14:textId="7F55D1C8" w:rsidR="007865AF" w:rsidRDefault="00243ECF" w:rsidP="003431C9">
      <w:pPr>
        <w:pStyle w:val="ListParagraph"/>
        <w:numPr>
          <w:ilvl w:val="0"/>
          <w:numId w:val="26"/>
        </w:numPr>
      </w:pPr>
      <w:r>
        <w:t>If for any reason you cancel o</w:t>
      </w:r>
      <w:r w:rsidR="001C37EA" w:rsidRPr="007865AF">
        <w:t xml:space="preserve">nce payment has been </w:t>
      </w:r>
      <w:r>
        <w:t>made</w:t>
      </w:r>
      <w:r w:rsidR="001C37EA" w:rsidRPr="007865AF">
        <w:t xml:space="preserve">, we will </w:t>
      </w:r>
      <w:r>
        <w:t xml:space="preserve">only </w:t>
      </w:r>
      <w:r w:rsidR="001C37EA" w:rsidRPr="007865AF">
        <w:t xml:space="preserve">refund your fee </w:t>
      </w:r>
      <w:r>
        <w:t xml:space="preserve">if we are able to re-allocate your place. </w:t>
      </w:r>
    </w:p>
    <w:p w14:paraId="6C7FE05B" w14:textId="77777777" w:rsidR="007865AF" w:rsidRDefault="007865AF" w:rsidP="007865AF">
      <w:pPr>
        <w:rPr>
          <w:rFonts w:ascii="Cambria" w:hAnsi="Cambria"/>
          <w:sz w:val="26"/>
          <w:szCs w:val="26"/>
        </w:rPr>
      </w:pPr>
    </w:p>
    <w:p w14:paraId="697BAAA7" w14:textId="7C51E30A" w:rsidR="00FD1DA8" w:rsidRPr="007865AF" w:rsidRDefault="00AB35DE" w:rsidP="007865AF">
      <w:pPr>
        <w:rPr>
          <w:rFonts w:ascii="Cambria" w:hAnsi="Cambria"/>
          <w:sz w:val="26"/>
          <w:szCs w:val="26"/>
        </w:rPr>
      </w:pPr>
      <w:r w:rsidRPr="007865AF">
        <w:rPr>
          <w:rFonts w:ascii="Cambria" w:hAnsi="Cambria"/>
          <w:sz w:val="26"/>
          <w:szCs w:val="26"/>
        </w:rPr>
        <w:lastRenderedPageBreak/>
        <w:t>Responsibilities</w:t>
      </w:r>
    </w:p>
    <w:p w14:paraId="6421DC88" w14:textId="5C98AB3C" w:rsidR="00FD1DA8" w:rsidRPr="007865AF" w:rsidRDefault="00FD1DA8" w:rsidP="007716D3">
      <w:pPr>
        <w:pStyle w:val="ListParagraph"/>
        <w:numPr>
          <w:ilvl w:val="0"/>
          <w:numId w:val="27"/>
        </w:numPr>
      </w:pPr>
      <w:r w:rsidRPr="007865AF">
        <w:t xml:space="preserve">St Michael </w:t>
      </w:r>
      <w:r w:rsidR="007716D3" w:rsidRPr="007865AF">
        <w:t xml:space="preserve">&amp; All Angels </w:t>
      </w:r>
      <w:r w:rsidRPr="007865AF">
        <w:t xml:space="preserve">Church, The Festival Administrator, their </w:t>
      </w:r>
      <w:proofErr w:type="gramStart"/>
      <w:r w:rsidRPr="007865AF">
        <w:t>agents</w:t>
      </w:r>
      <w:proofErr w:type="gramEnd"/>
      <w:r w:rsidRPr="007865AF">
        <w:t xml:space="preserve"> and anyone associated with the organisation of Green Days shall not be responsible for any loss or damage to merchandise or personal property or for injury to any person.</w:t>
      </w:r>
    </w:p>
    <w:p w14:paraId="0F7A5BD6" w14:textId="77777777" w:rsidR="00FD1DA8" w:rsidRPr="007865AF" w:rsidRDefault="00FD1DA8" w:rsidP="001C37EA"/>
    <w:sectPr w:rsidR="00FD1DA8" w:rsidRPr="007865AF" w:rsidSect="00F01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4AC689"/>
    <w:multiLevelType w:val="hybridMultilevel"/>
    <w:tmpl w:val="36C8D4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943E9"/>
    <w:multiLevelType w:val="hybridMultilevel"/>
    <w:tmpl w:val="D0BC6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9ED"/>
    <w:multiLevelType w:val="hybridMultilevel"/>
    <w:tmpl w:val="CCF3EE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631144"/>
    <w:multiLevelType w:val="hybridMultilevel"/>
    <w:tmpl w:val="F5B7D0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A1133C"/>
    <w:multiLevelType w:val="hybridMultilevel"/>
    <w:tmpl w:val="367CC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C00"/>
    <w:multiLevelType w:val="hybridMultilevel"/>
    <w:tmpl w:val="5E344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10845"/>
    <w:multiLevelType w:val="hybridMultilevel"/>
    <w:tmpl w:val="F7B69AC6"/>
    <w:lvl w:ilvl="0" w:tplc="162AB4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17622"/>
    <w:multiLevelType w:val="hybridMultilevel"/>
    <w:tmpl w:val="710A1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446E"/>
    <w:multiLevelType w:val="hybridMultilevel"/>
    <w:tmpl w:val="FF66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ACBE2"/>
    <w:multiLevelType w:val="hybridMultilevel"/>
    <w:tmpl w:val="F30E42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CF46A5"/>
    <w:multiLevelType w:val="hybridMultilevel"/>
    <w:tmpl w:val="F830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16DF6"/>
    <w:multiLevelType w:val="hybridMultilevel"/>
    <w:tmpl w:val="9052F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E23BE"/>
    <w:multiLevelType w:val="hybridMultilevel"/>
    <w:tmpl w:val="E3F4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300A1"/>
    <w:multiLevelType w:val="hybridMultilevel"/>
    <w:tmpl w:val="B5203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A5DF6"/>
    <w:multiLevelType w:val="hybridMultilevel"/>
    <w:tmpl w:val="C746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4EDB2"/>
    <w:multiLevelType w:val="hybridMultilevel"/>
    <w:tmpl w:val="1C8353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F809C6B"/>
    <w:multiLevelType w:val="hybridMultilevel"/>
    <w:tmpl w:val="AE0848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5B878EB"/>
    <w:multiLevelType w:val="hybridMultilevel"/>
    <w:tmpl w:val="2662E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6223B"/>
    <w:multiLevelType w:val="hybridMultilevel"/>
    <w:tmpl w:val="6B0071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A779B"/>
    <w:multiLevelType w:val="hybridMultilevel"/>
    <w:tmpl w:val="AB7C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11C70"/>
    <w:multiLevelType w:val="hybridMultilevel"/>
    <w:tmpl w:val="47E6A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64882"/>
    <w:multiLevelType w:val="hybridMultilevel"/>
    <w:tmpl w:val="DB388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62E1E"/>
    <w:multiLevelType w:val="hybridMultilevel"/>
    <w:tmpl w:val="F60E0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F0750"/>
    <w:multiLevelType w:val="hybridMultilevel"/>
    <w:tmpl w:val="86446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F7893"/>
    <w:multiLevelType w:val="hybridMultilevel"/>
    <w:tmpl w:val="D8CEDA7E"/>
    <w:lvl w:ilvl="0" w:tplc="4DF8846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835B5"/>
    <w:multiLevelType w:val="hybridMultilevel"/>
    <w:tmpl w:val="2884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E0C68"/>
    <w:multiLevelType w:val="hybridMultilevel"/>
    <w:tmpl w:val="52D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16"/>
  </w:num>
  <w:num w:numId="8">
    <w:abstractNumId w:val="0"/>
  </w:num>
  <w:num w:numId="9">
    <w:abstractNumId w:val="17"/>
  </w:num>
  <w:num w:numId="10">
    <w:abstractNumId w:val="18"/>
  </w:num>
  <w:num w:numId="11">
    <w:abstractNumId w:val="10"/>
  </w:num>
  <w:num w:numId="12">
    <w:abstractNumId w:val="12"/>
  </w:num>
  <w:num w:numId="13">
    <w:abstractNumId w:val="8"/>
  </w:num>
  <w:num w:numId="14">
    <w:abstractNumId w:val="19"/>
  </w:num>
  <w:num w:numId="15">
    <w:abstractNumId w:val="13"/>
  </w:num>
  <w:num w:numId="16">
    <w:abstractNumId w:val="1"/>
  </w:num>
  <w:num w:numId="17">
    <w:abstractNumId w:val="5"/>
  </w:num>
  <w:num w:numId="18">
    <w:abstractNumId w:val="25"/>
  </w:num>
  <w:num w:numId="19">
    <w:abstractNumId w:val="24"/>
  </w:num>
  <w:num w:numId="20">
    <w:abstractNumId w:val="6"/>
  </w:num>
  <w:num w:numId="21">
    <w:abstractNumId w:val="22"/>
  </w:num>
  <w:num w:numId="22">
    <w:abstractNumId w:val="7"/>
  </w:num>
  <w:num w:numId="23">
    <w:abstractNumId w:val="26"/>
  </w:num>
  <w:num w:numId="24">
    <w:abstractNumId w:val="14"/>
  </w:num>
  <w:num w:numId="25">
    <w:abstractNumId w:val="23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B6"/>
    <w:rsid w:val="0001135D"/>
    <w:rsid w:val="00046AF6"/>
    <w:rsid w:val="000475DD"/>
    <w:rsid w:val="0005014B"/>
    <w:rsid w:val="000B5E48"/>
    <w:rsid w:val="000C3408"/>
    <w:rsid w:val="000D1A33"/>
    <w:rsid w:val="00114091"/>
    <w:rsid w:val="00121C80"/>
    <w:rsid w:val="0019466C"/>
    <w:rsid w:val="001C37EA"/>
    <w:rsid w:val="00220C85"/>
    <w:rsid w:val="0022698C"/>
    <w:rsid w:val="00231D26"/>
    <w:rsid w:val="0023745E"/>
    <w:rsid w:val="00243ECF"/>
    <w:rsid w:val="002512BE"/>
    <w:rsid w:val="002557AF"/>
    <w:rsid w:val="002D39FB"/>
    <w:rsid w:val="002D670C"/>
    <w:rsid w:val="003067A8"/>
    <w:rsid w:val="00322012"/>
    <w:rsid w:val="003458F1"/>
    <w:rsid w:val="00371167"/>
    <w:rsid w:val="003821FC"/>
    <w:rsid w:val="003A6B6B"/>
    <w:rsid w:val="003B438E"/>
    <w:rsid w:val="003C6D81"/>
    <w:rsid w:val="003D3DFA"/>
    <w:rsid w:val="00474195"/>
    <w:rsid w:val="004A521A"/>
    <w:rsid w:val="004D2D41"/>
    <w:rsid w:val="005056F1"/>
    <w:rsid w:val="00511401"/>
    <w:rsid w:val="00517DB1"/>
    <w:rsid w:val="005663B8"/>
    <w:rsid w:val="00587692"/>
    <w:rsid w:val="00597BAF"/>
    <w:rsid w:val="005B0EB0"/>
    <w:rsid w:val="005C5EBF"/>
    <w:rsid w:val="005F75C3"/>
    <w:rsid w:val="006361A6"/>
    <w:rsid w:val="00664766"/>
    <w:rsid w:val="006A5AC6"/>
    <w:rsid w:val="006B269C"/>
    <w:rsid w:val="006B560A"/>
    <w:rsid w:val="006E3593"/>
    <w:rsid w:val="006F0C3B"/>
    <w:rsid w:val="007301AA"/>
    <w:rsid w:val="00743451"/>
    <w:rsid w:val="00745185"/>
    <w:rsid w:val="00752D2C"/>
    <w:rsid w:val="0075561C"/>
    <w:rsid w:val="007716D3"/>
    <w:rsid w:val="007865AF"/>
    <w:rsid w:val="007A09C8"/>
    <w:rsid w:val="007C6E93"/>
    <w:rsid w:val="008330FA"/>
    <w:rsid w:val="00864F50"/>
    <w:rsid w:val="009023B5"/>
    <w:rsid w:val="00923792"/>
    <w:rsid w:val="00930BD8"/>
    <w:rsid w:val="00975138"/>
    <w:rsid w:val="00983A7D"/>
    <w:rsid w:val="00987D8F"/>
    <w:rsid w:val="00995C9D"/>
    <w:rsid w:val="009D138F"/>
    <w:rsid w:val="009D2BED"/>
    <w:rsid w:val="009F39E7"/>
    <w:rsid w:val="00A32CDF"/>
    <w:rsid w:val="00A84E22"/>
    <w:rsid w:val="00A85CA2"/>
    <w:rsid w:val="00AB35DE"/>
    <w:rsid w:val="00AD5079"/>
    <w:rsid w:val="00B125E3"/>
    <w:rsid w:val="00B20C54"/>
    <w:rsid w:val="00B32932"/>
    <w:rsid w:val="00B619F7"/>
    <w:rsid w:val="00B66306"/>
    <w:rsid w:val="00B91F0B"/>
    <w:rsid w:val="00BA6341"/>
    <w:rsid w:val="00BB4284"/>
    <w:rsid w:val="00BD3230"/>
    <w:rsid w:val="00BF2AD0"/>
    <w:rsid w:val="00BF5AC4"/>
    <w:rsid w:val="00C22AA5"/>
    <w:rsid w:val="00C36705"/>
    <w:rsid w:val="00C37F2D"/>
    <w:rsid w:val="00C437FC"/>
    <w:rsid w:val="00C817B2"/>
    <w:rsid w:val="00CB0710"/>
    <w:rsid w:val="00CB38A5"/>
    <w:rsid w:val="00CC4F37"/>
    <w:rsid w:val="00CC5881"/>
    <w:rsid w:val="00CF3668"/>
    <w:rsid w:val="00D15CE5"/>
    <w:rsid w:val="00D406A1"/>
    <w:rsid w:val="00D5103C"/>
    <w:rsid w:val="00D53147"/>
    <w:rsid w:val="00D849AA"/>
    <w:rsid w:val="00D92C31"/>
    <w:rsid w:val="00DB5913"/>
    <w:rsid w:val="00E04E5A"/>
    <w:rsid w:val="00E527F7"/>
    <w:rsid w:val="00E53D87"/>
    <w:rsid w:val="00E55BAF"/>
    <w:rsid w:val="00E97EF6"/>
    <w:rsid w:val="00EA70F3"/>
    <w:rsid w:val="00EB00FD"/>
    <w:rsid w:val="00F00FB6"/>
    <w:rsid w:val="00F01933"/>
    <w:rsid w:val="00F23FA1"/>
    <w:rsid w:val="00F551CA"/>
    <w:rsid w:val="00F86DA9"/>
    <w:rsid w:val="00FD1DA8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05D6"/>
  <w15:docId w15:val="{3E10F916-7D8D-4EB1-861D-13E8D8BE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D81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E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5DD"/>
    <w:pPr>
      <w:ind w:left="720"/>
      <w:contextualSpacing/>
    </w:pPr>
  </w:style>
  <w:style w:type="paragraph" w:customStyle="1" w:styleId="Default">
    <w:name w:val="Default"/>
    <w:rsid w:val="000475DD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0475DD"/>
    <w:pPr>
      <w:spacing w:line="240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6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367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3DF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D3DFA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37EA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B0E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Bradley</dc:creator>
  <cp:lastModifiedBy>Torin Douglas</cp:lastModifiedBy>
  <cp:revision>2</cp:revision>
  <dcterms:created xsi:type="dcterms:W3CDTF">2022-03-31T18:15:00Z</dcterms:created>
  <dcterms:modified xsi:type="dcterms:W3CDTF">2022-03-31T18:15:00Z</dcterms:modified>
</cp:coreProperties>
</file>